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BFEE" w14:textId="3DADBC2F" w:rsidR="002379A4" w:rsidRPr="007A484D" w:rsidRDefault="002379A4">
      <w:pPr>
        <w:rPr>
          <w:rFonts w:ascii="Arial" w:hAnsi="Arial" w:cs="Arial"/>
          <w:sz w:val="20"/>
          <w:szCs w:val="20"/>
        </w:rPr>
      </w:pPr>
    </w:p>
    <w:p w14:paraId="3DF10184" w14:textId="0909AEA7" w:rsidR="001756CC" w:rsidRDefault="001756CC" w:rsidP="001756CC">
      <w:pPr>
        <w:pStyle w:val="ListParagraph"/>
        <w:spacing w:line="360" w:lineRule="auto"/>
        <w:ind w:left="360"/>
        <w:rPr>
          <w:b/>
          <w:sz w:val="22"/>
          <w:szCs w:val="22"/>
        </w:rPr>
      </w:pPr>
    </w:p>
    <w:p w14:paraId="574B1FCC" w14:textId="7D97C7A6" w:rsidR="001756CC" w:rsidRPr="00BB3959" w:rsidRDefault="001756CC" w:rsidP="001756CC">
      <w:pPr>
        <w:pStyle w:val="ListParagraph"/>
        <w:spacing w:line="360" w:lineRule="auto"/>
        <w:ind w:left="360"/>
        <w:rPr>
          <w:b/>
          <w:color w:val="0070C0"/>
          <w:sz w:val="44"/>
          <w:szCs w:val="44"/>
        </w:rPr>
      </w:pPr>
      <w:r w:rsidRPr="00BB3959">
        <w:rPr>
          <w:b/>
          <w:color w:val="0070C0"/>
          <w:sz w:val="44"/>
          <w:szCs w:val="44"/>
        </w:rPr>
        <w:t>LTC 502</w:t>
      </w:r>
      <w:r w:rsidR="002F518A">
        <w:rPr>
          <w:b/>
          <w:color w:val="0070C0"/>
          <w:sz w:val="44"/>
          <w:szCs w:val="44"/>
        </w:rPr>
        <w:t xml:space="preserve"> Review Notes</w:t>
      </w:r>
    </w:p>
    <w:p w14:paraId="780FB996" w14:textId="42D32849" w:rsidR="001756CC" w:rsidRPr="00971332" w:rsidRDefault="001756CC" w:rsidP="00971332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 w:rsidRPr="001A2837">
        <w:rPr>
          <w:b/>
        </w:rPr>
        <w:t>#</w:t>
      </w:r>
      <w:r w:rsidR="00B5775F">
        <w:rPr>
          <w:b/>
        </w:rPr>
        <w:t>1</w:t>
      </w:r>
      <w:r>
        <w:t xml:space="preserve">    </w:t>
      </w:r>
      <w:r w:rsidR="00971332">
        <w:t xml:space="preserve">Transportation </w:t>
      </w:r>
    </w:p>
    <w:p w14:paraId="163E7B45" w14:textId="36F189FE" w:rsidR="00971332" w:rsidRPr="00971332" w:rsidRDefault="001756CC" w:rsidP="00971332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 w:rsidRPr="00971332">
        <w:rPr>
          <w:b/>
        </w:rPr>
        <w:t>#</w:t>
      </w:r>
      <w:r w:rsidR="00B5775F">
        <w:rPr>
          <w:b/>
        </w:rPr>
        <w:t>2</w:t>
      </w:r>
      <w:r>
        <w:t xml:space="preserve">    Facility </w:t>
      </w:r>
      <w:r w:rsidR="00971332">
        <w:t xml:space="preserve">Scheduling </w:t>
      </w:r>
    </w:p>
    <w:p w14:paraId="4DB63E95" w14:textId="028FE9F5" w:rsidR="00971332" w:rsidRPr="00971332" w:rsidRDefault="00971332" w:rsidP="00971332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 w:rsidRPr="00971332">
        <w:rPr>
          <w:b/>
        </w:rPr>
        <w:t>#</w:t>
      </w:r>
      <w:r w:rsidR="00B5775F">
        <w:rPr>
          <w:b/>
        </w:rPr>
        <w:t>3</w:t>
      </w:r>
      <w:r w:rsidRPr="00971332">
        <w:rPr>
          <w:b/>
        </w:rPr>
        <w:t xml:space="preserve">    </w:t>
      </w:r>
      <w:r w:rsidRPr="00B5775F">
        <w:rPr>
          <w:bCs/>
        </w:rPr>
        <w:t>Contest Management Basics</w:t>
      </w:r>
      <w:r w:rsidRPr="00971332">
        <w:rPr>
          <w:b/>
        </w:rPr>
        <w:t xml:space="preserve"> </w:t>
      </w:r>
    </w:p>
    <w:p w14:paraId="1FAA0D25" w14:textId="69CDA4C3" w:rsidR="001756CC" w:rsidRDefault="001756CC" w:rsidP="001756CC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 w:rsidRPr="00971332">
        <w:rPr>
          <w:b/>
        </w:rPr>
        <w:t>#</w:t>
      </w:r>
      <w:r w:rsidR="00B5775F">
        <w:rPr>
          <w:b/>
        </w:rPr>
        <w:t>4</w:t>
      </w:r>
      <w:r w:rsidRPr="00971332">
        <w:rPr>
          <w:b/>
        </w:rPr>
        <w:t xml:space="preserve">    </w:t>
      </w:r>
      <w:r w:rsidR="00B5775F">
        <w:t xml:space="preserve">Personnel Management </w:t>
      </w:r>
      <w:r w:rsidR="001631D3">
        <w:t>- Hiring &amp; Firing Process, Requirements, Staff Meetings</w:t>
      </w:r>
    </w:p>
    <w:p w14:paraId="39C95992" w14:textId="4103BCE2" w:rsidR="00B5775F" w:rsidRPr="00B5775F" w:rsidRDefault="00B5775F" w:rsidP="00B5775F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>
        <w:rPr>
          <w:b/>
        </w:rPr>
        <w:t xml:space="preserve">#5    </w:t>
      </w:r>
      <w:r w:rsidRPr="00B5775F">
        <w:rPr>
          <w:bCs/>
        </w:rPr>
        <w:t xml:space="preserve">Eligibility </w:t>
      </w:r>
    </w:p>
    <w:p w14:paraId="59C6FB23" w14:textId="7DE850E1" w:rsidR="001756CC" w:rsidRDefault="001756CC" w:rsidP="001756CC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 w:rsidRPr="001A2837">
        <w:rPr>
          <w:b/>
        </w:rPr>
        <w:t>#</w:t>
      </w:r>
      <w:r w:rsidR="00B5775F">
        <w:rPr>
          <w:b/>
        </w:rPr>
        <w:t>6</w:t>
      </w:r>
      <w:r>
        <w:t xml:space="preserve">    </w:t>
      </w:r>
      <w:r w:rsidR="00B5775F">
        <w:t xml:space="preserve">Basic </w:t>
      </w:r>
      <w:r>
        <w:t xml:space="preserve">Budget </w:t>
      </w:r>
    </w:p>
    <w:p w14:paraId="7CA5457D" w14:textId="4EB46832" w:rsidR="00B5775F" w:rsidRPr="002F518A" w:rsidRDefault="00B5775F" w:rsidP="001756CC">
      <w:pPr>
        <w:pStyle w:val="ListParagraph"/>
        <w:numPr>
          <w:ilvl w:val="0"/>
          <w:numId w:val="2"/>
        </w:numPr>
        <w:spacing w:line="360" w:lineRule="auto"/>
        <w:rPr>
          <w:bCs/>
          <w:color w:val="C00000"/>
        </w:rPr>
      </w:pPr>
      <w:r>
        <w:rPr>
          <w:b/>
        </w:rPr>
        <w:t xml:space="preserve">#7    </w:t>
      </w:r>
      <w:r w:rsidRPr="00B5775F">
        <w:rPr>
          <w:bCs/>
        </w:rPr>
        <w:t>Legal Considerations</w:t>
      </w:r>
      <w:r>
        <w:rPr>
          <w:b/>
        </w:rPr>
        <w:t xml:space="preserve"> </w:t>
      </w:r>
      <w:r w:rsidR="002F518A">
        <w:rPr>
          <w:b/>
        </w:rPr>
        <w:t xml:space="preserve">– </w:t>
      </w:r>
      <w:r w:rsidR="002F518A" w:rsidRPr="002F518A">
        <w:rPr>
          <w:bCs/>
        </w:rPr>
        <w:t>14 Legal Duties</w:t>
      </w:r>
    </w:p>
    <w:p w14:paraId="69E1BB8B" w14:textId="17EBEA3E" w:rsidR="00B5775F" w:rsidRPr="00B5775F" w:rsidRDefault="00B5775F" w:rsidP="00B5775F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>
        <w:rPr>
          <w:b/>
        </w:rPr>
        <w:t xml:space="preserve">#8    </w:t>
      </w:r>
      <w:r w:rsidRPr="00B5775F">
        <w:rPr>
          <w:bCs/>
        </w:rPr>
        <w:t xml:space="preserve">Equipment Management </w:t>
      </w:r>
    </w:p>
    <w:p w14:paraId="186742C1" w14:textId="59703893" w:rsidR="00DF7C49" w:rsidRDefault="001756CC" w:rsidP="001D2BE7">
      <w:pPr>
        <w:pStyle w:val="ListParagraph"/>
        <w:numPr>
          <w:ilvl w:val="0"/>
          <w:numId w:val="2"/>
        </w:numPr>
        <w:spacing w:line="360" w:lineRule="auto"/>
        <w:rPr>
          <w:b/>
          <w:color w:val="C00000"/>
        </w:rPr>
      </w:pPr>
      <w:r w:rsidRPr="00DF7C49">
        <w:rPr>
          <w:b/>
        </w:rPr>
        <w:t>#</w:t>
      </w:r>
      <w:r w:rsidR="00B5775F" w:rsidRPr="00DF7C49">
        <w:rPr>
          <w:b/>
        </w:rPr>
        <w:t xml:space="preserve">9    </w:t>
      </w:r>
      <w:r w:rsidR="00B5775F" w:rsidRPr="00DF7C49">
        <w:rPr>
          <w:bCs/>
        </w:rPr>
        <w:t>Emergency Planning (EAP)</w:t>
      </w:r>
      <w:r w:rsidR="00B5775F" w:rsidRPr="00DF7C49">
        <w:rPr>
          <w:b/>
          <w:color w:val="C00000"/>
        </w:rPr>
        <w:t xml:space="preserve"> </w:t>
      </w:r>
    </w:p>
    <w:p w14:paraId="413750EB" w14:textId="77777777" w:rsidR="00DF7C49" w:rsidRPr="00DF7C49" w:rsidRDefault="00DF7C49" w:rsidP="00DF7C49">
      <w:pPr>
        <w:spacing w:line="360" w:lineRule="auto"/>
        <w:rPr>
          <w:b/>
          <w:color w:val="C00000"/>
          <w:sz w:val="10"/>
          <w:szCs w:val="10"/>
        </w:rPr>
      </w:pPr>
    </w:p>
    <w:p w14:paraId="6E6E3954" w14:textId="507EEA96" w:rsidR="00B5775F" w:rsidRPr="007A484D" w:rsidRDefault="00B5775F" w:rsidP="00BB3959">
      <w:pPr>
        <w:autoSpaceDE w:val="0"/>
        <w:autoSpaceDN w:val="0"/>
        <w:adjustRightInd w:val="0"/>
        <w:ind w:right="-1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Contest </w:t>
      </w:r>
      <w:r w:rsidRPr="007A484D">
        <w:rPr>
          <w:rFonts w:ascii="Arial" w:hAnsi="Arial" w:cs="Arial"/>
          <w:b/>
          <w:bCs/>
          <w:color w:val="000000"/>
        </w:rPr>
        <w:t>Management</w:t>
      </w:r>
    </w:p>
    <w:p w14:paraId="159A2DF9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Being aware of potential problems in crowd control at any of the athletic events each day should</w:t>
      </w:r>
    </w:p>
    <w:p w14:paraId="56E27702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be a primary concern of athletic administrators. The importance of pre-planning and overseeing</w:t>
      </w:r>
    </w:p>
    <w:p w14:paraId="48FC617E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the management of all home contests is a necessity for those who wish to prevent problems</w:t>
      </w:r>
    </w:p>
    <w:p w14:paraId="1534E97B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rather than react to them. Athletic administrators should develop a written outline for all home</w:t>
      </w:r>
    </w:p>
    <w:p w14:paraId="29EDCAD5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contests which describe procedures to be followed. This outline should be provided to</w:t>
      </w:r>
    </w:p>
    <w:p w14:paraId="228B1B3B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everyone involved with the management of a contest.</w:t>
      </w:r>
    </w:p>
    <w:p w14:paraId="4DA075B5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A484D">
        <w:rPr>
          <w:rFonts w:ascii="Arial" w:hAnsi="Arial" w:cs="Arial"/>
          <w:b/>
          <w:bCs/>
          <w:color w:val="000000"/>
          <w:sz w:val="20"/>
          <w:szCs w:val="20"/>
        </w:rPr>
        <w:t>Terms to identify:</w:t>
      </w:r>
    </w:p>
    <w:p w14:paraId="1FD08157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Regulations Posted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Public posting of notices, signs or citing various behavior expectations,</w:t>
      </w:r>
    </w:p>
    <w:p w14:paraId="1CFE9F41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or prohibitions. May include prohibitions against alcohol, tobacco products, loitering, blocking</w:t>
      </w:r>
    </w:p>
    <w:p w14:paraId="6F304060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stadium or gymnasium aisles and exits. May also specify hours of operations. May also include</w:t>
      </w:r>
    </w:p>
    <w:p w14:paraId="292292D2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signs and similar information in the contest program.</w:t>
      </w:r>
    </w:p>
    <w:p w14:paraId="2E674427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Restriction Signs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Notices to the public restricting access to certain areas including the</w:t>
      </w:r>
    </w:p>
    <w:p w14:paraId="4AAE590B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competitive surface, coaches' offices, officials, and team dressing rooms.</w:t>
      </w:r>
    </w:p>
    <w:p w14:paraId="1D9AE2C6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3.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Coaches Responsibilities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The control of player behaviors is ultimately the coaches'</w:t>
      </w:r>
    </w:p>
    <w:p w14:paraId="59FA8F5C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responsibility. That responsibility may also include one's own spectators when traveling.</w:t>
      </w:r>
    </w:p>
    <w:p w14:paraId="7C5A968F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Other responsibilities include control of player interactions with opponents, opponent</w:t>
      </w:r>
    </w:p>
    <w:p w14:paraId="3A4ED97F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spectators, and contest officials.</w:t>
      </w:r>
    </w:p>
    <w:p w14:paraId="7DFAA630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Lavatory Availability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series of management procedures to enhance patron comfort and to</w:t>
      </w:r>
    </w:p>
    <w:p w14:paraId="13C68377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ensure legitimate use and access. Signs indicating access routes should be highly</w:t>
      </w:r>
    </w:p>
    <w:p w14:paraId="41AE21CE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visible. Periodic inspection should be implemented to prevent smoking and other</w:t>
      </w:r>
    </w:p>
    <w:p w14:paraId="5053B0CE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unacceptable or illegal conduct.</w:t>
      </w:r>
    </w:p>
    <w:p w14:paraId="35B2A7ED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Spectator Exit Flow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Enhancing rapid and unhindered spectator traffic flow. May require</w:t>
      </w:r>
    </w:p>
    <w:p w14:paraId="21E107D1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stationing of supervisors, additional gates opened, and traffic directed to prevent</w:t>
      </w:r>
    </w:p>
    <w:p w14:paraId="50F592CC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overcrowding or interaction between spectators.</w:t>
      </w:r>
    </w:p>
    <w:p w14:paraId="780D8CF3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6.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Supervision Positioning Assignments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Stationing of facility and security officials to facilitate</w:t>
      </w:r>
    </w:p>
    <w:p w14:paraId="3AE5353F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entry and exit to monitor spectator conduct. This practice is often governed by the</w:t>
      </w:r>
    </w:p>
    <w:p w14:paraId="06388C2E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amount of space and illumination available and the proximity of streets, parking lots and</w:t>
      </w:r>
    </w:p>
    <w:p w14:paraId="42666F77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driveways. Frictions between schools or student entities are a significant consideration.</w:t>
      </w:r>
    </w:p>
    <w:p w14:paraId="6ECF0F41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May require supervision by staff member from both schools.</w:t>
      </w:r>
    </w:p>
    <w:p w14:paraId="18892774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7.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Ejection Procedures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necessary procedure to prevent disruptive, unsportsmanlike or</w:t>
      </w:r>
    </w:p>
    <w:p w14:paraId="0B293962" w14:textId="5C5338F4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dangerous actions. Should be accomplished in as quiet and inconspicuous manner as</w:t>
      </w:r>
      <w:r w:rsidR="00BB39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484D">
        <w:rPr>
          <w:rFonts w:ascii="Arial" w:hAnsi="Arial" w:cs="Arial"/>
          <w:color w:val="000000"/>
          <w:sz w:val="20"/>
          <w:szCs w:val="20"/>
        </w:rPr>
        <w:t>possible.</w:t>
      </w:r>
    </w:p>
    <w:p w14:paraId="478B221E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8.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Program Announcements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Specification of approved and prohibited conduct. These</w:t>
      </w:r>
    </w:p>
    <w:p w14:paraId="3FA8B79C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announcements may be specified in the contest program and announced periodically</w:t>
      </w:r>
    </w:p>
    <w:p w14:paraId="4698A5ED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during the contest.</w:t>
      </w:r>
    </w:p>
    <w:p w14:paraId="69224F29" w14:textId="40A17141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9.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Occupancy Relations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May include separation of spectator sections; prohibiting of </w:t>
      </w:r>
      <w:r w:rsidR="00C33C3B" w:rsidRPr="007A484D">
        <w:rPr>
          <w:rFonts w:ascii="Arial" w:hAnsi="Arial" w:cs="Arial"/>
          <w:color w:val="000000"/>
          <w:sz w:val="20"/>
          <w:szCs w:val="20"/>
        </w:rPr>
        <w:t>no purposeful</w:t>
      </w:r>
    </w:p>
    <w:p w14:paraId="15EEF4FC" w14:textId="3F3B6B89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movement or wandering by students; standing or sitting in aisles and</w:t>
      </w:r>
      <w:r w:rsidR="00C33C3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484D">
        <w:rPr>
          <w:rFonts w:ascii="Arial" w:hAnsi="Arial" w:cs="Arial"/>
          <w:color w:val="000000"/>
          <w:sz w:val="20"/>
          <w:szCs w:val="20"/>
        </w:rPr>
        <w:t>walkways.</w:t>
      </w:r>
    </w:p>
    <w:p w14:paraId="0B3936E6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10.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Safety Checks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Any of a wide range of physical plant inspections to ensure spectator</w:t>
      </w:r>
    </w:p>
    <w:p w14:paraId="2CFBD6BE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lastRenderedPageBreak/>
        <w:t>safety. This procedure can include inspection of bleachers, supports, railways, walkways, aisles,</w:t>
      </w:r>
    </w:p>
    <w:p w14:paraId="546A11E9" w14:textId="77777777" w:rsidR="00B5775F" w:rsidRPr="007A484D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lighting conditions, bathroom conditions, emergency plans, communications, and management</w:t>
      </w:r>
    </w:p>
    <w:p w14:paraId="043DFE27" w14:textId="0C82977E" w:rsidR="00B5775F" w:rsidRDefault="00B5775F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plans for spectator control removal.</w:t>
      </w:r>
    </w:p>
    <w:p w14:paraId="08FA7E31" w14:textId="77777777" w:rsidR="00C33C3B" w:rsidRPr="007A484D" w:rsidRDefault="00C33C3B" w:rsidP="00B577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E49A76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A484D">
        <w:rPr>
          <w:rFonts w:ascii="Arial" w:hAnsi="Arial" w:cs="Arial"/>
          <w:b/>
          <w:bCs/>
          <w:color w:val="000000"/>
        </w:rPr>
        <w:t>General Administration &amp; Personnel Management</w:t>
      </w:r>
    </w:p>
    <w:p w14:paraId="6E0681D2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The athletic administrator must have knowledge of personnel management. It is necessary to</w:t>
      </w:r>
    </w:p>
    <w:p w14:paraId="0AAF5725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understand all aspects of the employment of coaches including certification, qualifications,</w:t>
      </w:r>
    </w:p>
    <w:p w14:paraId="03AED1A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contracts, non-discrimination policies, job descriptions, evaluation policies, salary schedules and</w:t>
      </w:r>
    </w:p>
    <w:p w14:paraId="64AEAC44" w14:textId="0CC7C0DF" w:rsidR="00C33C3B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contract obligations for both coaches and athletic department support personnel.</w:t>
      </w:r>
    </w:p>
    <w:p w14:paraId="663EDEC9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E27D2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A484D">
        <w:rPr>
          <w:rFonts w:ascii="Arial" w:hAnsi="Arial" w:cs="Arial"/>
          <w:b/>
          <w:bCs/>
          <w:color w:val="000000"/>
        </w:rPr>
        <w:t>Communications</w:t>
      </w:r>
    </w:p>
    <w:p w14:paraId="0DE7459D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The athletic administrator spends a great deal of time and effort on public relations. Distributing</w:t>
      </w:r>
    </w:p>
    <w:p w14:paraId="7C665DCA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information through a variety of public relations techniques must be used to successfully market</w:t>
      </w:r>
    </w:p>
    <w:p w14:paraId="7E2912B4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the athletic program. The athletic administrator must develop the ability to communicate not only</w:t>
      </w:r>
    </w:p>
    <w:p w14:paraId="08BF7B34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with the media but also with the many groups within the school community. Improving</w:t>
      </w:r>
    </w:p>
    <w:p w14:paraId="34E63E73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participation and justifying the educational values of athletic programs are areas in which</w:t>
      </w:r>
    </w:p>
    <w:p w14:paraId="7FF6A355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different public relations techniques may be used.</w:t>
      </w:r>
    </w:p>
    <w:p w14:paraId="33E4E0C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A484D">
        <w:rPr>
          <w:rFonts w:ascii="Arial" w:hAnsi="Arial" w:cs="Arial"/>
          <w:b/>
          <w:bCs/>
          <w:color w:val="000000"/>
          <w:sz w:val="20"/>
          <w:szCs w:val="20"/>
        </w:rPr>
        <w:t>Terms to identify:</w:t>
      </w:r>
    </w:p>
    <w:p w14:paraId="6E8EFCBD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Open Door Policy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An invitation for any person to drop into the athletic administrator’s office</w:t>
      </w:r>
    </w:p>
    <w:p w14:paraId="7E82DA7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at any time. This may not be realistic as an ongoing practice.</w:t>
      </w:r>
    </w:p>
    <w:p w14:paraId="7D02FD95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Media Relationships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Must be open, honest and forthright. Special courtesies need not be</w:t>
      </w:r>
    </w:p>
    <w:p w14:paraId="76C749EB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extended in order to ―get good press.</w:t>
      </w:r>
    </w:p>
    <w:p w14:paraId="566BA1E6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3.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Internal Memorandum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department level correspondence. May or may not be confidential.</w:t>
      </w:r>
    </w:p>
    <w:p w14:paraId="7A2ED33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Staff Newsletter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An excellent vehicle for keeping parents aware of needs, directions, and</w:t>
      </w:r>
    </w:p>
    <w:p w14:paraId="7168C215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growth of athletic teams. Involves parents as partners.</w:t>
      </w:r>
    </w:p>
    <w:p w14:paraId="5AEAA453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Coaches Handbook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comprehensive set of policies, standards and procedures that define</w:t>
      </w:r>
    </w:p>
    <w:p w14:paraId="76AEF85D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the operational behavior of a coach throughout a sport season (pre/during/after).</w:t>
      </w:r>
    </w:p>
    <w:p w14:paraId="317AFD6C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6.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Athletic Bulletin Board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posting area for notices or announcements. An excellent method</w:t>
      </w:r>
    </w:p>
    <w:p w14:paraId="5658F8F7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for reinforcement of verbal announcements.</w:t>
      </w:r>
    </w:p>
    <w:p w14:paraId="2E5408AD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7.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Press Release Format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Who, What, When, Where, Why, How.</w:t>
      </w:r>
    </w:p>
    <w:p w14:paraId="15034CFE" w14:textId="137FB45B" w:rsidR="00B5775F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8.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Parents Letters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Preseason, midseason, postseason - each have functions.</w:t>
      </w:r>
    </w:p>
    <w:p w14:paraId="2536C03B" w14:textId="77777777" w:rsidR="00C33C3B" w:rsidRPr="00C33C3B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99F553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A484D">
        <w:rPr>
          <w:rFonts w:ascii="Arial" w:hAnsi="Arial" w:cs="Arial"/>
          <w:b/>
          <w:bCs/>
          <w:color w:val="000000"/>
        </w:rPr>
        <w:t>Budget</w:t>
      </w:r>
    </w:p>
    <w:p w14:paraId="4565630B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Many boards of education face varying degrees of financial crisis and must make policy</w:t>
      </w:r>
    </w:p>
    <w:p w14:paraId="5D957A6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decisions about how to allocate money. Few boards are willing to ask their constituents for more</w:t>
      </w:r>
    </w:p>
    <w:p w14:paraId="4A86BB35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tax (or tuition) dollars. At the same time, all educational endeavors have increased in cost for</w:t>
      </w:r>
    </w:p>
    <w:p w14:paraId="2DC8B3A7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labor, supplies, transportation, and other line items. The interscholastic athletic program is</w:t>
      </w:r>
    </w:p>
    <w:p w14:paraId="07A0C784" w14:textId="778CB7AF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certainly, no exception. Within a school district, the interscholastic program faces competition</w:t>
      </w:r>
    </w:p>
    <w:p w14:paraId="3E12CF1F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from other programs that are vying for the district's limited resources.</w:t>
      </w:r>
    </w:p>
    <w:p w14:paraId="72A0ACA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Athletic administrators have been called upon to be adept at "selling" the interscholastic</w:t>
      </w:r>
    </w:p>
    <w:p w14:paraId="190B8A9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program to the school board. In order to do this effectively, the athletic administrator should be</w:t>
      </w:r>
    </w:p>
    <w:p w14:paraId="6ACF6358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knowledgeable about such topics as needs assessments, inventories, revenue enhancement,</w:t>
      </w:r>
    </w:p>
    <w:p w14:paraId="3123072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gender equity, risk management and site-based decision-making. In addition, the athletic</w:t>
      </w:r>
    </w:p>
    <w:p w14:paraId="27D72BE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administrator must be able to develop an annual plan for allocating dollars to each sport in a</w:t>
      </w:r>
    </w:p>
    <w:p w14:paraId="04BB2B1D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way that meets minimum safety needs and does not exceed the resources available. The</w:t>
      </w:r>
    </w:p>
    <w:p w14:paraId="1B7198E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athletic administrator must be able to organize and prepare a complex budget and be able to</w:t>
      </w:r>
    </w:p>
    <w:p w14:paraId="7002C30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articulate it to others in an easily understood format. The athletic administrator must be able to</w:t>
      </w:r>
    </w:p>
    <w:p w14:paraId="3501EFB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justify how that every dollar spent will meet the needs of their students.</w:t>
      </w:r>
    </w:p>
    <w:p w14:paraId="265519AB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A484D">
        <w:rPr>
          <w:rFonts w:ascii="Arial" w:hAnsi="Arial" w:cs="Arial"/>
          <w:b/>
          <w:bCs/>
          <w:color w:val="000000"/>
          <w:sz w:val="20"/>
          <w:szCs w:val="20"/>
        </w:rPr>
        <w:t>Terms to identify:</w:t>
      </w:r>
    </w:p>
    <w:p w14:paraId="29C669B9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Resource Utilization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Use of funds or equipment within the cost constraints, and consistent</w:t>
      </w:r>
    </w:p>
    <w:p w14:paraId="3BD2A55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with long range plans and defined maintenance programs. The focus of this concept is</w:t>
      </w:r>
    </w:p>
    <w:p w14:paraId="1B1CD65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on cost accountability.</w:t>
      </w:r>
    </w:p>
    <w:p w14:paraId="3C5881A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2.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Surplus Funds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Revenues or generated income that exceed athletic program budgets or</w:t>
      </w:r>
    </w:p>
    <w:p w14:paraId="2A71E125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costs. In some school districts, booster clubs or ticket revenues create surplus funds that</w:t>
      </w:r>
    </w:p>
    <w:p w14:paraId="6DD7123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exceed funds derived from the tax base.</w:t>
      </w:r>
    </w:p>
    <w:p w14:paraId="6EE3D18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3.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Contingency Funds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Funds that are maintained, controlled and dispensed by the Board of</w:t>
      </w:r>
    </w:p>
    <w:p w14:paraId="34E91AC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Education for the purpose of responding to unforeseen emergencies (e.g.: gym roof</w:t>
      </w:r>
    </w:p>
    <w:p w14:paraId="6DB61BB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leak, scoreboard replacement).</w:t>
      </w:r>
    </w:p>
    <w:p w14:paraId="7E511A62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Cost Analysis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practice wherein a statistical analysis of expenditures may be conducted</w:t>
      </w:r>
    </w:p>
    <w:p w14:paraId="0111503F" w14:textId="07415D13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according to gender costs, per capita costs, etc. Sports comparisons are common</w:t>
      </w:r>
      <w:r w:rsidR="00BB39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A484D">
        <w:rPr>
          <w:rFonts w:ascii="Arial" w:hAnsi="Arial" w:cs="Arial"/>
          <w:color w:val="000000"/>
          <w:sz w:val="20"/>
          <w:szCs w:val="20"/>
        </w:rPr>
        <w:t>outgrowths.</w:t>
      </w:r>
    </w:p>
    <w:p w14:paraId="104032CB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Participation Fees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pre-season cost assessment levied on families and/or athletes that can</w:t>
      </w:r>
    </w:p>
    <w:p w14:paraId="09E9482D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be used to offset some of the cost of an athletic program.</w:t>
      </w:r>
    </w:p>
    <w:p w14:paraId="5582AEB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lastRenderedPageBreak/>
        <w:t xml:space="preserve">6.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Accountable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For public funds and equipment, open records must be made available to</w:t>
      </w:r>
    </w:p>
    <w:p w14:paraId="1174914F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citizens or contracted auditors, to document appropriate use and maintenance of</w:t>
      </w:r>
    </w:p>
    <w:p w14:paraId="3FF74D2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resources.</w:t>
      </w:r>
    </w:p>
    <w:p w14:paraId="0D56C52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7.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Revenue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All sources of income including tax resources, ticket sales, item sales, booster club</w:t>
      </w:r>
    </w:p>
    <w:p w14:paraId="54D54A2B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funding, donations and bequeathals.</w:t>
      </w:r>
    </w:p>
    <w:p w14:paraId="158B42E4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8.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Austerity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Fiscal or economic hardships or resource shortfall created by inflation, cost</w:t>
      </w:r>
    </w:p>
    <w:p w14:paraId="1A91F48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controls, economic recession, or increasing tax rates.</w:t>
      </w:r>
    </w:p>
    <w:p w14:paraId="6C5FA94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9.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Purchase order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financial document issued by a school district to order or requisition a</w:t>
      </w:r>
    </w:p>
    <w:p w14:paraId="2CECE8E6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product. Appropriate funding must support this document. As such, the document</w:t>
      </w:r>
    </w:p>
    <w:p w14:paraId="17AF81B8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represents a promise to pay upon delivery of an acceptable product and appropriate</w:t>
      </w:r>
    </w:p>
    <w:p w14:paraId="4310323B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invoicing.</w:t>
      </w:r>
    </w:p>
    <w:p w14:paraId="5F63D8B9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10.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Budget Padding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An unethical practice wherein funds are requested that are not directly</w:t>
      </w:r>
    </w:p>
    <w:p w14:paraId="147E2280" w14:textId="65137B4F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tied to a long-range purchase plan or to the preceding year's budget proposal. This is usually</w:t>
      </w:r>
    </w:p>
    <w:p w14:paraId="45FE548D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done to ensure at least the same budget allocation as the preceding year.</w:t>
      </w:r>
    </w:p>
    <w:p w14:paraId="48FE8D13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11.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Bidding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 process of specifying the desired qualities of a particular item to area</w:t>
      </w:r>
    </w:p>
    <w:p w14:paraId="6876E24C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vendors. Bids are required to acquire the most cost effective and durable equipment.</w:t>
      </w:r>
    </w:p>
    <w:p w14:paraId="33D479FE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Justification is usually required for NOT selecting the lowest bid.</w:t>
      </w:r>
    </w:p>
    <w:p w14:paraId="7958CCD4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12.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General Fund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The overall operating budget from which the costs of non-capital</w:t>
      </w:r>
    </w:p>
    <w:p w14:paraId="5EB6CCC3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supplies, materials, transportation, officials, maintenance, and cleaning/repair of</w:t>
      </w:r>
    </w:p>
    <w:p w14:paraId="25DA3679" w14:textId="20A19F51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equipment is paid.</w:t>
      </w:r>
    </w:p>
    <w:p w14:paraId="3F688D6F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13.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Anticipated Income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Projection of revenues or funds available from various sources</w:t>
      </w:r>
    </w:p>
    <w:p w14:paraId="2906AE1F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including the tax base, ticket revenues, school fund raising projects, and booster club</w:t>
      </w:r>
    </w:p>
    <w:p w14:paraId="0052AA17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contributions.</w:t>
      </w:r>
    </w:p>
    <w:p w14:paraId="7E53EB20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 xml:space="preserve">14. </w:t>
      </w:r>
      <w:r w:rsidRPr="002F518A">
        <w:rPr>
          <w:rFonts w:ascii="Arial" w:hAnsi="Arial" w:cs="Arial"/>
          <w:b/>
          <w:bCs/>
          <w:color w:val="000000"/>
          <w:sz w:val="20"/>
          <w:szCs w:val="20"/>
        </w:rPr>
        <w:t>Zero-Based Budgeting</w:t>
      </w:r>
      <w:r w:rsidRPr="007A484D">
        <w:rPr>
          <w:rFonts w:ascii="Arial" w:hAnsi="Arial" w:cs="Arial"/>
          <w:color w:val="000000"/>
          <w:sz w:val="20"/>
          <w:szCs w:val="20"/>
        </w:rPr>
        <w:t xml:space="preserve"> - An annual exercise wherein the athletic administration is</w:t>
      </w:r>
    </w:p>
    <w:p w14:paraId="7470225C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allowed no previous budget reference. All expenditures are specified and justified.</w:t>
      </w:r>
    </w:p>
    <w:p w14:paraId="0CE315B1" w14:textId="77777777" w:rsidR="00C33C3B" w:rsidRPr="007A484D" w:rsidRDefault="00C33C3B" w:rsidP="00C33C3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A484D">
        <w:rPr>
          <w:rFonts w:ascii="Arial" w:hAnsi="Arial" w:cs="Arial"/>
          <w:color w:val="000000"/>
          <w:sz w:val="20"/>
          <w:szCs w:val="20"/>
        </w:rPr>
        <w:t>Heavy scrutiny is given to existing inventories and long-range purchase plans.</w:t>
      </w:r>
    </w:p>
    <w:p w14:paraId="2A6FA134" w14:textId="1788234E" w:rsidR="00B5775F" w:rsidRDefault="00B5775F" w:rsidP="00B5775F">
      <w:pPr>
        <w:pStyle w:val="ListParagraph"/>
        <w:spacing w:line="360" w:lineRule="auto"/>
        <w:ind w:left="360"/>
        <w:rPr>
          <w:b/>
          <w:color w:val="C00000"/>
        </w:rPr>
      </w:pPr>
    </w:p>
    <w:p w14:paraId="06E984A5" w14:textId="36633D3A" w:rsidR="001631D3" w:rsidRPr="007A484D" w:rsidRDefault="001631D3" w:rsidP="001631D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Legal Considerations</w:t>
      </w:r>
    </w:p>
    <w:p w14:paraId="4E856C8A" w14:textId="77777777" w:rsidR="001631D3" w:rsidRPr="001631D3" w:rsidRDefault="001631D3" w:rsidP="001631D3">
      <w:pPr>
        <w:pStyle w:val="ListParagraph"/>
        <w:spacing w:line="36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>Awareness of Possibilities for Complaints and/or Litigation</w:t>
      </w:r>
    </w:p>
    <w:p w14:paraId="6FA1CEE9" w14:textId="77777777" w:rsidR="001631D3" w:rsidRPr="001631D3" w:rsidRDefault="001631D3" w:rsidP="001631D3">
      <w:pPr>
        <w:pStyle w:val="ListParagraph"/>
        <w:numPr>
          <w:ilvl w:val="2"/>
          <w:numId w:val="1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>Sports Injuries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>(LTI 504)</w:t>
      </w:r>
    </w:p>
    <w:p w14:paraId="79315510" w14:textId="1D3A02BE" w:rsidR="001631D3" w:rsidRPr="001631D3" w:rsidRDefault="001631D3" w:rsidP="001631D3">
      <w:pPr>
        <w:pStyle w:val="ListParagraph"/>
        <w:numPr>
          <w:ilvl w:val="2"/>
          <w:numId w:val="15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>Title IX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>- Equity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>(LTI 506 &amp; 510)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4994FDA" w14:textId="77777777" w:rsidR="001631D3" w:rsidRPr="001631D3" w:rsidRDefault="001631D3" w:rsidP="001631D3">
      <w:pPr>
        <w:pStyle w:val="ListParagraph"/>
        <w:numPr>
          <w:ilvl w:val="2"/>
          <w:numId w:val="16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 xml:space="preserve">Sexual Harassment   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>(LTI 506)</w:t>
      </w:r>
    </w:p>
    <w:p w14:paraId="389966F1" w14:textId="77777777" w:rsidR="001631D3" w:rsidRPr="001631D3" w:rsidRDefault="001631D3" w:rsidP="001631D3">
      <w:pPr>
        <w:pStyle w:val="ListParagraph"/>
        <w:numPr>
          <w:ilvl w:val="2"/>
          <w:numId w:val="16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 xml:space="preserve">ADA  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>(LTI 508)</w:t>
      </w:r>
    </w:p>
    <w:p w14:paraId="0869005F" w14:textId="4F9586DA" w:rsidR="001631D3" w:rsidRPr="001631D3" w:rsidRDefault="001631D3" w:rsidP="001631D3">
      <w:pPr>
        <w:pStyle w:val="ListParagraph"/>
        <w:numPr>
          <w:ilvl w:val="2"/>
          <w:numId w:val="16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>Employment Law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>(LTI 508)</w:t>
      </w:r>
    </w:p>
    <w:p w14:paraId="1131A23E" w14:textId="73EFBF94" w:rsidR="001631D3" w:rsidRPr="001631D3" w:rsidRDefault="001631D3" w:rsidP="001631D3">
      <w:pPr>
        <w:pStyle w:val="ListParagraph"/>
        <w:numPr>
          <w:ilvl w:val="2"/>
          <w:numId w:val="16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>Civil Rights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>(LTI 508 &amp; 510)</w:t>
      </w:r>
    </w:p>
    <w:p w14:paraId="3829E423" w14:textId="67A07892" w:rsidR="001631D3" w:rsidRDefault="001631D3" w:rsidP="001631D3">
      <w:pPr>
        <w:pStyle w:val="ListParagraph"/>
        <w:numPr>
          <w:ilvl w:val="2"/>
          <w:numId w:val="16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631D3">
        <w:rPr>
          <w:rFonts w:ascii="Arial" w:hAnsi="Arial" w:cs="Arial"/>
          <w:color w:val="000000" w:themeColor="text1"/>
          <w:sz w:val="20"/>
          <w:szCs w:val="20"/>
        </w:rPr>
        <w:t>Hazing</w:t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</w:r>
      <w:r w:rsidRPr="001631D3">
        <w:rPr>
          <w:rFonts w:ascii="Arial" w:hAnsi="Arial" w:cs="Arial"/>
          <w:color w:val="000000" w:themeColor="text1"/>
          <w:sz w:val="20"/>
          <w:szCs w:val="20"/>
        </w:rPr>
        <w:tab/>
        <w:t>(LTI 508)</w:t>
      </w:r>
    </w:p>
    <w:p w14:paraId="17DE7B2F" w14:textId="77777777" w:rsidR="001631D3" w:rsidRPr="001631D3" w:rsidRDefault="001631D3" w:rsidP="001631D3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939082" w14:textId="3C290E18" w:rsidR="00B5775F" w:rsidRDefault="001631D3" w:rsidP="006E72EE">
      <w:pPr>
        <w:pStyle w:val="ListParagraph"/>
        <w:spacing w:line="360" w:lineRule="auto"/>
        <w:ind w:left="1800"/>
        <w:rPr>
          <w:b/>
          <w:color w:val="C00000"/>
        </w:rPr>
      </w:pPr>
      <w:r w:rsidRPr="001631D3">
        <w:rPr>
          <w:b/>
          <w:noProof/>
          <w:color w:val="C00000"/>
        </w:rPr>
        <w:drawing>
          <wp:inline distT="0" distB="0" distL="0" distR="0" wp14:anchorId="0E0E802B" wp14:editId="720D7F40">
            <wp:extent cx="3643449" cy="2179178"/>
            <wp:effectExtent l="0" t="0" r="1905" b="571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8050" cy="219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0087" w14:textId="77777777" w:rsidR="00C33C3B" w:rsidRPr="001631D3" w:rsidRDefault="00C33C3B" w:rsidP="001631D3">
      <w:pPr>
        <w:spacing w:line="360" w:lineRule="auto"/>
        <w:rPr>
          <w:b/>
          <w:color w:val="C00000"/>
        </w:rPr>
      </w:pPr>
    </w:p>
    <w:p w14:paraId="66FFA371" w14:textId="77777777" w:rsidR="00DF7C49" w:rsidRPr="001631D3" w:rsidRDefault="00DF7C49" w:rsidP="001631D3">
      <w:pPr>
        <w:spacing w:line="360" w:lineRule="auto"/>
        <w:rPr>
          <w:b/>
          <w:color w:val="C00000"/>
        </w:rPr>
      </w:pPr>
    </w:p>
    <w:sectPr w:rsidR="00DF7C49" w:rsidRPr="001631D3" w:rsidSect="00BB3959">
      <w:pgSz w:w="12240" w:h="15840"/>
      <w:pgMar w:top="576" w:right="450" w:bottom="7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197"/>
    <w:multiLevelType w:val="hybridMultilevel"/>
    <w:tmpl w:val="33EC2F2A"/>
    <w:lvl w:ilvl="0" w:tplc="C946086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9BC2D2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210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E2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4C4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AAA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4C0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01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B9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C3465A"/>
    <w:multiLevelType w:val="hybridMultilevel"/>
    <w:tmpl w:val="393E5A4A"/>
    <w:lvl w:ilvl="0" w:tplc="54189D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BA6D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990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C8DD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AE3E2C"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EB7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C47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960F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6EE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B590E"/>
    <w:multiLevelType w:val="hybridMultilevel"/>
    <w:tmpl w:val="54F00B84"/>
    <w:lvl w:ilvl="0" w:tplc="1CE61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65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B63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344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765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62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90C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CA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21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A60BA4"/>
    <w:multiLevelType w:val="hybridMultilevel"/>
    <w:tmpl w:val="652CC528"/>
    <w:lvl w:ilvl="0" w:tplc="C946086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9BC2D2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210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E2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4C4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AAA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4C0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01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B9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A43011"/>
    <w:multiLevelType w:val="hybridMultilevel"/>
    <w:tmpl w:val="850EDBE8"/>
    <w:lvl w:ilvl="0" w:tplc="C946086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9BC2D2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210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E2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4C4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AAA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4C0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01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B9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F05EA0"/>
    <w:multiLevelType w:val="hybridMultilevel"/>
    <w:tmpl w:val="C7129266"/>
    <w:lvl w:ilvl="0" w:tplc="D5AE173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E9B8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22A2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C2D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E510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209FA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855B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44D2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294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F74D3F"/>
    <w:multiLevelType w:val="hybridMultilevel"/>
    <w:tmpl w:val="7E42432E"/>
    <w:lvl w:ilvl="0" w:tplc="BD167B2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620384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4D0B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289D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63BA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641C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2F48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2DA9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ECE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72497D"/>
    <w:multiLevelType w:val="hybridMultilevel"/>
    <w:tmpl w:val="FB3E30F0"/>
    <w:lvl w:ilvl="0" w:tplc="F392ED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4A457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9A00F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AA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5C4266"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867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293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E06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B840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3EEE"/>
    <w:multiLevelType w:val="hybridMultilevel"/>
    <w:tmpl w:val="FDFAEFE2"/>
    <w:lvl w:ilvl="0" w:tplc="3796E2B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2928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0DD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E84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46CD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9E8A4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A42B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CADF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48C6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713467"/>
    <w:multiLevelType w:val="hybridMultilevel"/>
    <w:tmpl w:val="4BC40F42"/>
    <w:lvl w:ilvl="0" w:tplc="95928A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2D2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210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E2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4C4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AAA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4C0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01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B9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DF5625"/>
    <w:multiLevelType w:val="hybridMultilevel"/>
    <w:tmpl w:val="0BF6597E"/>
    <w:lvl w:ilvl="0" w:tplc="A1362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884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AF3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09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ED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62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41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F33312"/>
    <w:multiLevelType w:val="hybridMultilevel"/>
    <w:tmpl w:val="1006155E"/>
    <w:lvl w:ilvl="0" w:tplc="0EB8F0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8BD60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ADEB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3ADA8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E9E0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4CA2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4CB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6707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C27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E8101C"/>
    <w:multiLevelType w:val="hybridMultilevel"/>
    <w:tmpl w:val="752EC7E4"/>
    <w:lvl w:ilvl="0" w:tplc="129C4FC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8E0E3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E51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2F57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ABC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EA49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4B0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A246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05E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BD007F2"/>
    <w:multiLevelType w:val="hybridMultilevel"/>
    <w:tmpl w:val="904C3A9A"/>
    <w:lvl w:ilvl="0" w:tplc="6EFC448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000000" w:themeColor="text1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6F0A82"/>
    <w:multiLevelType w:val="hybridMultilevel"/>
    <w:tmpl w:val="9CD4E3EE"/>
    <w:lvl w:ilvl="0" w:tplc="C946086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9BC2D24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210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2E2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A4C4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AAA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4C0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01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9CB9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D72CDC"/>
    <w:multiLevelType w:val="hybridMultilevel"/>
    <w:tmpl w:val="5DD087B0"/>
    <w:lvl w:ilvl="0" w:tplc="CA2ED57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219489">
    <w:abstractNumId w:val="13"/>
  </w:num>
  <w:num w:numId="2" w16cid:durableId="1200435909">
    <w:abstractNumId w:val="15"/>
  </w:num>
  <w:num w:numId="3" w16cid:durableId="614143042">
    <w:abstractNumId w:val="9"/>
  </w:num>
  <w:num w:numId="4" w16cid:durableId="103043891">
    <w:abstractNumId w:val="6"/>
  </w:num>
  <w:num w:numId="5" w16cid:durableId="101189181">
    <w:abstractNumId w:val="10"/>
  </w:num>
  <w:num w:numId="6" w16cid:durableId="152793801">
    <w:abstractNumId w:val="5"/>
  </w:num>
  <w:num w:numId="7" w16cid:durableId="7562083">
    <w:abstractNumId w:val="12"/>
  </w:num>
  <w:num w:numId="8" w16cid:durableId="130757050">
    <w:abstractNumId w:val="8"/>
  </w:num>
  <w:num w:numId="9" w16cid:durableId="1403748279">
    <w:abstractNumId w:val="11"/>
  </w:num>
  <w:num w:numId="10" w16cid:durableId="2029914797">
    <w:abstractNumId w:val="3"/>
  </w:num>
  <w:num w:numId="11" w16cid:durableId="1703675083">
    <w:abstractNumId w:val="4"/>
  </w:num>
  <w:num w:numId="12" w16cid:durableId="1672296928">
    <w:abstractNumId w:val="0"/>
  </w:num>
  <w:num w:numId="13" w16cid:durableId="1143472445">
    <w:abstractNumId w:val="14"/>
  </w:num>
  <w:num w:numId="14" w16cid:durableId="285048620">
    <w:abstractNumId w:val="2"/>
  </w:num>
  <w:num w:numId="15" w16cid:durableId="1142698153">
    <w:abstractNumId w:val="1"/>
  </w:num>
  <w:num w:numId="16" w16cid:durableId="347485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D"/>
    <w:rsid w:val="001631D3"/>
    <w:rsid w:val="001756CC"/>
    <w:rsid w:val="002379A4"/>
    <w:rsid w:val="002F518A"/>
    <w:rsid w:val="0057645C"/>
    <w:rsid w:val="00627863"/>
    <w:rsid w:val="006E72EE"/>
    <w:rsid w:val="00736CE4"/>
    <w:rsid w:val="007A484D"/>
    <w:rsid w:val="008249A4"/>
    <w:rsid w:val="00911A48"/>
    <w:rsid w:val="00971332"/>
    <w:rsid w:val="009806DF"/>
    <w:rsid w:val="00A6015B"/>
    <w:rsid w:val="00A753B7"/>
    <w:rsid w:val="00B41DC9"/>
    <w:rsid w:val="00B5775F"/>
    <w:rsid w:val="00BB3959"/>
    <w:rsid w:val="00C33C3B"/>
    <w:rsid w:val="00D90ACD"/>
    <w:rsid w:val="00DF7C49"/>
    <w:rsid w:val="00EB7834"/>
    <w:rsid w:val="00ED7D52"/>
    <w:rsid w:val="00F5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1EA82"/>
  <w15:chartTrackingRefBased/>
  <w15:docId w15:val="{96ECCFA8-7247-104F-B303-0C717879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8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8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86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60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18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61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432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89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15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584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2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371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19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19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7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6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9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8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1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8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8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6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9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Thomson</dc:creator>
  <cp:keywords/>
  <dc:description/>
  <cp:lastModifiedBy>Joe Thomson</cp:lastModifiedBy>
  <cp:revision>3</cp:revision>
  <dcterms:created xsi:type="dcterms:W3CDTF">2023-10-14T18:57:00Z</dcterms:created>
  <dcterms:modified xsi:type="dcterms:W3CDTF">2026-03-03T17:27:00Z</dcterms:modified>
</cp:coreProperties>
</file>